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53FF627" w14:textId="4403EC6E" w:rsidR="007417BC" w:rsidRPr="007417BC" w:rsidRDefault="007417BC" w:rsidP="007417BC">
      <w:pPr>
        <w:pStyle w:val="Heading2"/>
        <w:rPr>
          <w:i/>
          <w:iCs/>
          <w:lang w:val="en-US"/>
        </w:rPr>
      </w:pPr>
      <w:bookmarkStart w:id="0" w:name="_Toc224067660"/>
      <w:bookmarkStart w:id="1" w:name="_Toc227756988"/>
      <w:bookmarkStart w:id="2" w:name="_Toc231893394"/>
      <w:r w:rsidRPr="007417BC">
        <w:rPr>
          <w:lang w:val="en-US"/>
        </w:rPr>
        <w:t>{{Author 1 Surname}}</w:t>
      </w:r>
      <w:r w:rsidRPr="00262F4F">
        <w:t xml:space="preserve">, </w:t>
      </w:r>
      <w:bookmarkEnd w:id="0"/>
      <w:bookmarkEnd w:id="1"/>
      <w:r w:rsidRPr="007417BC">
        <w:rPr>
          <w:i/>
          <w:iCs/>
          <w:lang w:val="en-US"/>
        </w:rPr>
        <w:t>{{Title}}</w:t>
      </w:r>
      <w:r w:rsidRPr="00714EFE">
        <w:rPr>
          <w:i/>
          <w:iCs/>
          <w:lang w:val="en-AU"/>
        </w:rPr>
        <w:t xml:space="preserve">: </w:t>
      </w:r>
      <w:bookmarkEnd w:id="2"/>
      <w:r w:rsidRPr="007417BC">
        <w:rPr>
          <w:i/>
          <w:iCs/>
          <w:lang w:val="en-US"/>
        </w:rPr>
        <w:t>{{Subtitle}}</w:t>
      </w:r>
    </w:p>
    <w:p w14:paraId="31D33C11" w14:textId="1336F6E3" w:rsidR="007417BC" w:rsidRPr="00C60A6E" w:rsidRDefault="007417BC" w:rsidP="008E6877">
      <w:pPr>
        <w:spacing w:after="120" w:line="276" w:lineRule="auto"/>
        <w:ind w:left="283" w:hanging="283"/>
        <w:rPr>
          <w:rFonts w:ascii="Cambria" w:eastAsia="Cambria" w:hAnsi="Cambria" w:cs="Calibri"/>
          <w:color w:val="000000"/>
          <w:sz w:val="18"/>
          <w:szCs w:val="18"/>
          <w:lang w:val="en-US"/>
        </w:rPr>
      </w:pPr>
      <w:r w:rsidRPr="00C60A6E">
        <w:rPr>
          <w:rFonts w:ascii="Cambria" w:eastAsia="Cambria" w:hAnsi="Cambria" w:cs="Calibri"/>
          <w:color w:val="000000"/>
          <w:sz w:val="18"/>
          <w:szCs w:val="18"/>
          <w:shd w:val="clear" w:color="auto" w:fill="FFFFFF"/>
          <w:lang w:val="en-US"/>
        </w:rPr>
        <w:t xml:space="preserve">{{Short Code}} 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/ publ. </w:t>
      </w:r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>{{Publication Date}}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/ </w:t>
      </w:r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>{{Pages}}</w:t>
      </w:r>
      <w:r w:rsidR="008E6877">
        <w:rPr>
          <w:rFonts w:ascii="Cambria" w:eastAsia="Cambria" w:hAnsi="Cambria" w:cs="Calibri"/>
          <w:color w:val="000000"/>
          <w:sz w:val="18"/>
          <w:szCs w:val="18"/>
          <w:lang w:val="en-US"/>
        </w:rPr>
        <w:t xml:space="preserve"> 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pp. with </w:t>
      </w:r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>{{</w:t>
      </w:r>
      <w:proofErr w:type="spellStart"/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>imagecount_total</w:t>
      </w:r>
      <w:proofErr w:type="spellEnd"/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 xml:space="preserve">}} 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figs / </w:t>
      </w:r>
      <w:r w:rsidR="008E6877" w:rsidRPr="008E6877">
        <w:rPr>
          <w:rFonts w:ascii="Cambria" w:eastAsia="Cambria" w:hAnsi="Cambria" w:cs="Calibri"/>
          <w:color w:val="000000"/>
          <w:sz w:val="18"/>
          <w:szCs w:val="18"/>
          <w:lang w:val="en-US"/>
        </w:rPr>
        <w:t>{{wordcount}}</w:t>
      </w:r>
      <w:r w:rsidR="008E6877">
        <w:rPr>
          <w:rFonts w:ascii="Cambria" w:eastAsia="Cambria" w:hAnsi="Cambria" w:cs="Calibri"/>
          <w:color w:val="000000"/>
          <w:sz w:val="18"/>
          <w:szCs w:val="18"/>
          <w:lang w:val="en-US"/>
        </w:rPr>
        <w:t xml:space="preserve"> words (</w:t>
      </w:r>
      <w:r w:rsidR="008E6877" w:rsidRPr="008E6877">
        <w:rPr>
          <w:rFonts w:ascii="Cambria" w:eastAsia="Cambria" w:hAnsi="Cambria" w:cs="Calibri"/>
          <w:color w:val="000000"/>
          <w:sz w:val="18"/>
          <w:szCs w:val="18"/>
          <w:lang w:val="en-US"/>
        </w:rPr>
        <w:t>{{wordcount-edition}}</w:t>
      </w:r>
      <w:r w:rsidR="008E6877">
        <w:rPr>
          <w:rFonts w:ascii="Cambria" w:eastAsia="Cambria" w:hAnsi="Cambria" w:cs="Calibri"/>
          <w:color w:val="000000"/>
          <w:sz w:val="18"/>
          <w:szCs w:val="18"/>
          <w:lang w:val="en-US"/>
        </w:rPr>
        <w:t xml:space="preserve"> words in edition) / 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>index by {{</w:t>
      </w:r>
      <w:proofErr w:type="spellStart"/>
      <w:r w:rsidRPr="00C60A6E">
        <w:rPr>
          <w:rFonts w:ascii="Cambria" w:eastAsia="Cambria" w:hAnsi="Cambria" w:cs="Calibri"/>
          <w:color w:val="000000"/>
          <w:sz w:val="18"/>
          <w:szCs w:val="18"/>
        </w:rPr>
        <w:t>index_author</w:t>
      </w:r>
      <w:proofErr w:type="spellEnd"/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}} </w:t>
      </w:r>
    </w:p>
    <w:p w14:paraId="0FB4395C" w14:textId="360F4E6F" w:rsidR="007417BC" w:rsidRPr="00C60A6E" w:rsidRDefault="00E53ECE" w:rsidP="007417BC">
      <w:pPr>
        <w:spacing w:after="120" w:line="276" w:lineRule="auto"/>
        <w:ind w:right="-46"/>
        <w:rPr>
          <w:rFonts w:ascii="Cambria" w:eastAsia="Cambria" w:hAnsi="Cambria" w:cs="Calibri"/>
          <w:i/>
          <w:color w:val="000000"/>
          <w:sz w:val="18"/>
          <w:szCs w:val="18"/>
          <w:lang w:val="en-US"/>
        </w:rPr>
      </w:pPr>
      <w:r w:rsidRPr="00C60A6E">
        <w:rPr>
          <w:rFonts w:ascii="Cambria" w:eastAsia="Cambria" w:hAnsi="Cambria" w:cs="Calibri"/>
          <w:i/>
          <w:color w:val="000000"/>
          <w:sz w:val="18"/>
          <w:szCs w:val="18"/>
          <w:lang w:val="en-US"/>
        </w:rPr>
        <w:t>{{</w:t>
      </w:r>
      <w:proofErr w:type="spellStart"/>
      <w:r w:rsidRPr="00C60A6E">
        <w:rPr>
          <w:rFonts w:ascii="Cambria" w:eastAsia="Cambria" w:hAnsi="Cambria" w:cs="Calibri"/>
          <w:i/>
          <w:color w:val="000000"/>
          <w:sz w:val="18"/>
          <w:szCs w:val="18"/>
          <w:lang w:val="en-US"/>
        </w:rPr>
        <w:t>Book_type</w:t>
      </w:r>
      <w:proofErr w:type="spellEnd"/>
      <w:r w:rsidRPr="00C60A6E">
        <w:rPr>
          <w:rFonts w:ascii="Cambria" w:eastAsia="Cambria" w:hAnsi="Cambria" w:cs="Calibri"/>
          <w:i/>
          <w:color w:val="000000"/>
          <w:sz w:val="18"/>
          <w:szCs w:val="18"/>
          <w:lang w:val="en-US"/>
        </w:rPr>
        <w:t>}}</w:t>
      </w:r>
      <w:r>
        <w:rPr>
          <w:rFonts w:ascii="Cambria" w:eastAsia="Cambria" w:hAnsi="Cambria" w:cs="Calibri"/>
          <w:i/>
          <w:color w:val="000000"/>
          <w:sz w:val="18"/>
          <w:szCs w:val="18"/>
          <w:lang w:val="en-US"/>
        </w:rPr>
        <w:t xml:space="preserve"> with </w:t>
      </w:r>
      <w:r w:rsidR="007417BC" w:rsidRPr="00C60A6E">
        <w:rPr>
          <w:rFonts w:ascii="Cambria" w:eastAsia="Cambria" w:hAnsi="Cambria" w:cs="Calibri"/>
          <w:i/>
          <w:color w:val="000000"/>
          <w:sz w:val="18"/>
          <w:szCs w:val="18"/>
          <w:lang w:val="en-US"/>
        </w:rPr>
        <w:t>{{Note referencing}}</w:t>
      </w:r>
      <w:r w:rsidR="007417BC" w:rsidRPr="00C60A6E">
        <w:rPr>
          <w:rFonts w:ascii="Cambria" w:eastAsia="Cambria" w:hAnsi="Cambria" w:cs="Calibri"/>
          <w:i/>
          <w:color w:val="000000"/>
          <w:sz w:val="18"/>
          <w:szCs w:val="18"/>
          <w:lang w:val="en-AU"/>
        </w:rPr>
        <w:t xml:space="preserve"> </w:t>
      </w:r>
    </w:p>
    <w:p w14:paraId="4F2D4F4D" w14:textId="2B78D3A9" w:rsidR="007417BC" w:rsidRPr="0094346F" w:rsidRDefault="007417BC" w:rsidP="0094346F">
      <w:pPr>
        <w:shd w:val="clear" w:color="auto" w:fill="FFFFFF"/>
        <w:spacing w:after="120" w:line="276" w:lineRule="auto"/>
        <w:ind w:left="720"/>
        <w:rPr>
          <w:rFonts w:ascii="Cambria" w:eastAsia="Cambria" w:hAnsi="Cambria" w:cs="Calibri"/>
          <w:sz w:val="18"/>
          <w:szCs w:val="18"/>
        </w:rPr>
      </w:pPr>
      <w:r w:rsidRPr="00C60A6E">
        <w:rPr>
          <w:rFonts w:ascii="Cambria" w:eastAsia="Cambria" w:hAnsi="Cambria" w:cs="Calibri"/>
          <w:sz w:val="18"/>
          <w:szCs w:val="18"/>
        </w:rPr>
        <w:t xml:space="preserve">1) </w:t>
      </w:r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 xml:space="preserve">{{ISBN </w:t>
      </w:r>
      <w:r w:rsidR="00E53ECE">
        <w:rPr>
          <w:rFonts w:ascii="Cambria" w:eastAsia="Cambria" w:hAnsi="Cambria" w:cs="Calibri"/>
          <w:color w:val="333333"/>
          <w:sz w:val="18"/>
          <w:szCs w:val="18"/>
          <w:lang w:val="en-US"/>
        </w:rPr>
        <w:t>Super</w:t>
      </w:r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 xml:space="preserve">}} </w:t>
      </w:r>
      <w:r w:rsidRPr="00C60A6E">
        <w:rPr>
          <w:rFonts w:ascii="Cambria" w:eastAsia="Cambria" w:hAnsi="Cambria" w:cs="Calibri"/>
          <w:sz w:val="18"/>
          <w:szCs w:val="18"/>
        </w:rPr>
        <w:t>–</w:t>
      </w:r>
      <w:r w:rsidR="00B63D39">
        <w:rPr>
          <w:rFonts w:ascii="Cambria" w:eastAsia="Cambria" w:hAnsi="Cambria" w:cs="Calibri"/>
          <w:sz w:val="18"/>
          <w:szCs w:val="18"/>
        </w:rPr>
        <w:t xml:space="preserve"> Primary</w:t>
      </w:r>
      <w:r w:rsidRPr="00C60A6E">
        <w:rPr>
          <w:rFonts w:ascii="Cambria" w:eastAsia="Cambria" w:hAnsi="Cambria" w:cs="Calibri"/>
          <w:sz w:val="18"/>
          <w:szCs w:val="18"/>
        </w:rPr>
        <w:t xml:space="preserve"> format:</w:t>
      </w:r>
      <w:r w:rsidR="00B63D39">
        <w:rPr>
          <w:rFonts w:ascii="Cambria" w:eastAsia="Cambria" w:hAnsi="Cambria" w:cs="Calibri"/>
          <w:sz w:val="18"/>
          <w:szCs w:val="18"/>
        </w:rPr>
        <w:t xml:space="preserve"> </w:t>
      </w:r>
      <w:r w:rsidR="00B63D39" w:rsidRPr="00C60A6E">
        <w:rPr>
          <w:rFonts w:ascii="Cambria" w:eastAsia="Cambria" w:hAnsi="Cambria" w:cs="Calibri"/>
          <w:sz w:val="18"/>
          <w:szCs w:val="18"/>
        </w:rPr>
        <w:t>{{Format}}</w:t>
      </w:r>
      <w:r w:rsidR="00B63D39">
        <w:rPr>
          <w:rFonts w:ascii="Cambria" w:eastAsia="Cambria" w:hAnsi="Cambria" w:cs="Calibri"/>
          <w:sz w:val="18"/>
          <w:szCs w:val="18"/>
        </w:rPr>
        <w:t>;</w:t>
      </w:r>
      <w:r w:rsidRPr="00C60A6E">
        <w:rPr>
          <w:rFonts w:ascii="Cambria" w:eastAsia="Cambria" w:hAnsi="Cambria" w:cs="Calibri"/>
          <w:sz w:val="18"/>
          <w:szCs w:val="18"/>
        </w:rPr>
        <w:t xml:space="preserve"> </w:t>
      </w:r>
      <w:r w:rsidRPr="00C60A6E">
        <w:rPr>
          <w:rFonts w:ascii="Cambria" w:eastAsia="Cambria" w:hAnsi="Cambria" w:cs="Calibri"/>
          <w:sz w:val="18"/>
          <w:szCs w:val="18"/>
          <w:lang w:val="en-US"/>
        </w:rPr>
        <w:t>{{</w:t>
      </w:r>
      <w:proofErr w:type="spellStart"/>
      <w:r w:rsidRPr="00C60A6E">
        <w:rPr>
          <w:rFonts w:ascii="Cambria" w:eastAsia="Cambria" w:hAnsi="Cambria" w:cs="Calibri"/>
          <w:sz w:val="18"/>
          <w:szCs w:val="18"/>
          <w:lang w:val="en-US"/>
        </w:rPr>
        <w:t>LTS_print</w:t>
      </w:r>
      <w:proofErr w:type="spellEnd"/>
      <w:r w:rsidRPr="00C60A6E">
        <w:rPr>
          <w:rFonts w:ascii="Cambria" w:eastAsia="Cambria" w:hAnsi="Cambria" w:cs="Calibri"/>
          <w:sz w:val="18"/>
          <w:szCs w:val="18"/>
          <w:lang w:val="en-US"/>
        </w:rPr>
        <w:t xml:space="preserve">}} </w:t>
      </w:r>
      <w:r w:rsidRPr="00C60A6E">
        <w:rPr>
          <w:rFonts w:ascii="Cambria" w:eastAsia="Cambria" w:hAnsi="Cambria" w:cs="Calibri"/>
          <w:sz w:val="18"/>
          <w:szCs w:val="18"/>
        </w:rPr>
        <w:t>sales, all POD / $</w:t>
      </w:r>
      <w:r w:rsidRPr="00C60A6E">
        <w:rPr>
          <w:rFonts w:ascii="Cambria" w:eastAsia="Cambria" w:hAnsi="Cambria" w:cs="Calibri"/>
          <w:sz w:val="18"/>
          <w:szCs w:val="18"/>
          <w:lang w:val="en-US"/>
        </w:rPr>
        <w:t>{{USD Price}}</w:t>
      </w:r>
      <w:r w:rsidRPr="00C60A6E">
        <w:rPr>
          <w:rFonts w:ascii="Cambria" w:eastAsia="Cambria" w:hAnsi="Cambria" w:cs="Calibri"/>
          <w:sz w:val="18"/>
          <w:szCs w:val="18"/>
        </w:rPr>
        <w:t>, €</w:t>
      </w:r>
      <w:r w:rsidRPr="00C60A6E">
        <w:rPr>
          <w:rFonts w:ascii="Cambria" w:eastAsia="Cambria" w:hAnsi="Cambria" w:cs="Calibri"/>
          <w:sz w:val="18"/>
          <w:szCs w:val="18"/>
          <w:lang w:val="en-US"/>
        </w:rPr>
        <w:t>{{EUR Price}}</w:t>
      </w:r>
      <w:r w:rsidRPr="00C60A6E">
        <w:rPr>
          <w:rFonts w:ascii="Cambria" w:eastAsia="Cambria" w:hAnsi="Cambria" w:cs="Calibri"/>
          <w:sz w:val="18"/>
          <w:szCs w:val="18"/>
        </w:rPr>
        <w:t>, £</w:t>
      </w:r>
      <w:r w:rsidRPr="00C60A6E">
        <w:rPr>
          <w:rFonts w:ascii="Cambria" w:eastAsia="Cambria" w:hAnsi="Cambria" w:cs="Calibri"/>
          <w:sz w:val="18"/>
          <w:szCs w:val="18"/>
          <w:lang w:val="en-US"/>
        </w:rPr>
        <w:t>{{GBP price}}</w:t>
      </w:r>
      <w:r w:rsidRPr="00C60A6E">
        <w:rPr>
          <w:rFonts w:ascii="Cambria" w:hAnsi="Cambria" w:cs="Calibri"/>
          <w:sz w:val="18"/>
          <w:szCs w:val="18"/>
        </w:rPr>
        <w:br/>
      </w:r>
      <w:r w:rsidRPr="00C60A6E">
        <w:rPr>
          <w:rFonts w:ascii="Cambria" w:eastAsia="Cambria" w:hAnsi="Cambria" w:cs="Calibri"/>
          <w:sz w:val="18"/>
          <w:szCs w:val="18"/>
        </w:rPr>
        <w:t xml:space="preserve">2) </w:t>
      </w:r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 xml:space="preserve">{{ISBN PDF}} </w:t>
      </w:r>
      <w:r w:rsidRPr="00C60A6E">
        <w:rPr>
          <w:rFonts w:ascii="Cambria" w:eastAsia="Cambria" w:hAnsi="Cambria" w:cs="Calibri"/>
          <w:sz w:val="18"/>
          <w:szCs w:val="18"/>
        </w:rPr>
        <w:t>– PDF;</w:t>
      </w:r>
      <w:r w:rsidR="00E53ECE">
        <w:rPr>
          <w:rFonts w:ascii="Cambria" w:eastAsia="Cambria" w:hAnsi="Cambria" w:cs="Calibri"/>
          <w:sz w:val="18"/>
          <w:szCs w:val="18"/>
        </w:rPr>
        <w:t xml:space="preserve"> if OA see below, or prices as above</w:t>
      </w:r>
      <w:r w:rsidR="0094346F" w:rsidRPr="00C60A6E">
        <w:rPr>
          <w:rFonts w:ascii="Cambria" w:eastAsia="Cambria" w:hAnsi="Cambria" w:cs="Calibri"/>
          <w:sz w:val="18"/>
          <w:szCs w:val="18"/>
          <w:highlight w:val="yellow"/>
        </w:rPr>
        <w:br/>
      </w:r>
      <w:r w:rsidRPr="00C60A6E">
        <w:rPr>
          <w:rFonts w:ascii="Cambria" w:eastAsia="Cambria" w:hAnsi="Cambria" w:cs="Calibri"/>
          <w:sz w:val="18"/>
          <w:szCs w:val="18"/>
        </w:rPr>
        <w:t xml:space="preserve">3) </w:t>
      </w:r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 xml:space="preserve">{{ISBN </w:t>
      </w:r>
      <w:proofErr w:type="spellStart"/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>epub</w:t>
      </w:r>
      <w:proofErr w:type="spellEnd"/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 xml:space="preserve">}} </w:t>
      </w:r>
      <w:r w:rsidRPr="00C60A6E">
        <w:rPr>
          <w:rFonts w:ascii="Cambria" w:eastAsia="Cambria" w:hAnsi="Cambria" w:cs="Calibri"/>
          <w:sz w:val="18"/>
          <w:szCs w:val="18"/>
        </w:rPr>
        <w:t xml:space="preserve">– </w:t>
      </w:r>
      <w:proofErr w:type="spellStart"/>
      <w:r w:rsidRPr="00C60A6E">
        <w:rPr>
          <w:rFonts w:ascii="Cambria" w:eastAsia="Cambria" w:hAnsi="Cambria" w:cs="Calibri"/>
          <w:sz w:val="18"/>
          <w:szCs w:val="18"/>
        </w:rPr>
        <w:t>ePUB</w:t>
      </w:r>
      <w:proofErr w:type="spellEnd"/>
      <w:r w:rsidRPr="00C60A6E">
        <w:rPr>
          <w:rFonts w:ascii="Cambria" w:eastAsia="Cambria" w:hAnsi="Cambria" w:cs="Calibri"/>
          <w:sz w:val="18"/>
          <w:szCs w:val="18"/>
        </w:rPr>
        <w:t xml:space="preserve">; </w:t>
      </w:r>
      <w:r w:rsidR="00E53ECE">
        <w:rPr>
          <w:rFonts w:ascii="Cambria" w:eastAsia="Cambria" w:hAnsi="Cambria" w:cs="Calibri"/>
          <w:sz w:val="18"/>
          <w:szCs w:val="18"/>
        </w:rPr>
        <w:t>if OA see below, or prices as above</w:t>
      </w:r>
      <w:r w:rsidRPr="00C60A6E">
        <w:rPr>
          <w:rFonts w:ascii="Cambria" w:eastAsia="Cambria" w:hAnsi="Cambria" w:cs="Calibri"/>
          <w:sz w:val="18"/>
          <w:szCs w:val="18"/>
          <w:highlight w:val="yellow"/>
        </w:rPr>
        <w:br/>
      </w:r>
      <w:r w:rsidRPr="00C60A6E">
        <w:rPr>
          <w:rFonts w:ascii="Cambria" w:eastAsia="Cambria" w:hAnsi="Cambria" w:cs="Calibri"/>
          <w:sz w:val="18"/>
          <w:szCs w:val="18"/>
        </w:rPr>
        <w:t xml:space="preserve">4) </w:t>
      </w:r>
      <w:r w:rsidRPr="00C60A6E">
        <w:rPr>
          <w:rFonts w:ascii="Cambria" w:eastAsia="Cambria" w:hAnsi="Cambria" w:cs="Calibri"/>
          <w:color w:val="333333"/>
          <w:sz w:val="18"/>
          <w:szCs w:val="18"/>
          <w:lang w:val="en-US"/>
        </w:rPr>
        <w:t>{{ISBN PB}}</w:t>
      </w:r>
      <w:r w:rsidRPr="00C60A6E">
        <w:rPr>
          <w:rFonts w:ascii="Cambria" w:eastAsia="Cambria" w:hAnsi="Cambria" w:cs="Calibri"/>
          <w:color w:val="333333"/>
          <w:sz w:val="18"/>
          <w:szCs w:val="18"/>
        </w:rPr>
        <w:t xml:space="preserve"> </w:t>
      </w:r>
      <w:r w:rsidRPr="00C60A6E">
        <w:rPr>
          <w:rFonts w:ascii="Cambria" w:eastAsia="Cambria" w:hAnsi="Cambria" w:cs="Calibri"/>
          <w:sz w:val="18"/>
          <w:szCs w:val="18"/>
        </w:rPr>
        <w:t xml:space="preserve">– </w:t>
      </w:r>
      <w:r w:rsidR="00B63D39">
        <w:rPr>
          <w:rFonts w:ascii="Cambria" w:eastAsia="Cambria" w:hAnsi="Cambria" w:cs="Calibri"/>
          <w:sz w:val="18"/>
          <w:szCs w:val="18"/>
        </w:rPr>
        <w:t>Secondary</w:t>
      </w:r>
      <w:r w:rsidRPr="00C60A6E">
        <w:rPr>
          <w:rFonts w:ascii="Cambria" w:eastAsia="Cambria" w:hAnsi="Cambria" w:cs="Calibri"/>
          <w:sz w:val="18"/>
          <w:szCs w:val="18"/>
        </w:rPr>
        <w:t xml:space="preserve"> format:</w:t>
      </w:r>
      <w:r w:rsidR="00B63D39">
        <w:rPr>
          <w:rFonts w:ascii="Cambria" w:eastAsia="Cambria" w:hAnsi="Cambria" w:cs="Calibri"/>
          <w:sz w:val="18"/>
          <w:szCs w:val="18"/>
        </w:rPr>
        <w:t xml:space="preserve"> PB;</w:t>
      </w:r>
      <w:r w:rsidRPr="00C60A6E">
        <w:rPr>
          <w:rFonts w:ascii="Cambria" w:eastAsia="Cambria" w:hAnsi="Cambria" w:cs="Calibri"/>
          <w:sz w:val="18"/>
          <w:szCs w:val="18"/>
        </w:rPr>
        <w:t xml:space="preserve"> </w:t>
      </w:r>
      <w:r w:rsidR="00B63D39">
        <w:rPr>
          <w:rFonts w:ascii="Cambria" w:eastAsia="Cambria" w:hAnsi="Cambria" w:cs="Calibri"/>
          <w:sz w:val="18"/>
          <w:szCs w:val="18"/>
        </w:rPr>
        <w:t xml:space="preserve">{{2_LTS}} </w:t>
      </w:r>
      <w:r w:rsidRPr="00C60A6E">
        <w:rPr>
          <w:rFonts w:ascii="Cambria" w:eastAsia="Cambria" w:hAnsi="Cambria" w:cs="Calibri"/>
          <w:sz w:val="18"/>
          <w:szCs w:val="18"/>
        </w:rPr>
        <w:t xml:space="preserve">sales, all POD / </w:t>
      </w:r>
      <w:r w:rsidR="00B63D39" w:rsidRPr="00C60A6E">
        <w:rPr>
          <w:rFonts w:ascii="Cambria" w:eastAsia="Cambria" w:hAnsi="Cambria" w:cs="Calibri"/>
          <w:sz w:val="18"/>
          <w:szCs w:val="18"/>
        </w:rPr>
        <w:t>$</w:t>
      </w:r>
      <w:r w:rsidR="00B63D39" w:rsidRPr="00C60A6E">
        <w:rPr>
          <w:rFonts w:ascii="Cambria" w:eastAsia="Cambria" w:hAnsi="Cambria" w:cs="Calibri"/>
          <w:sz w:val="18"/>
          <w:szCs w:val="18"/>
          <w:lang w:val="en-US"/>
        </w:rPr>
        <w:t>{{</w:t>
      </w:r>
      <w:r w:rsidR="00B63D39">
        <w:rPr>
          <w:rFonts w:ascii="Cambria" w:eastAsia="Cambria" w:hAnsi="Cambria" w:cs="Calibri"/>
          <w:sz w:val="18"/>
          <w:szCs w:val="18"/>
          <w:lang w:val="en-US"/>
        </w:rPr>
        <w:t>2_</w:t>
      </w:r>
      <w:r w:rsidR="00B63D39" w:rsidRPr="00C60A6E">
        <w:rPr>
          <w:rFonts w:ascii="Cambria" w:eastAsia="Cambria" w:hAnsi="Cambria" w:cs="Calibri"/>
          <w:sz w:val="18"/>
          <w:szCs w:val="18"/>
          <w:lang w:val="en-US"/>
        </w:rPr>
        <w:t>USD Price}}</w:t>
      </w:r>
      <w:r w:rsidR="00B63D39" w:rsidRPr="00C60A6E">
        <w:rPr>
          <w:rFonts w:ascii="Cambria" w:eastAsia="Cambria" w:hAnsi="Cambria" w:cs="Calibri"/>
          <w:sz w:val="18"/>
          <w:szCs w:val="18"/>
        </w:rPr>
        <w:t>, €</w:t>
      </w:r>
      <w:r w:rsidR="00B63D39" w:rsidRPr="00C60A6E">
        <w:rPr>
          <w:rFonts w:ascii="Cambria" w:eastAsia="Cambria" w:hAnsi="Cambria" w:cs="Calibri"/>
          <w:sz w:val="18"/>
          <w:szCs w:val="18"/>
          <w:lang w:val="en-US"/>
        </w:rPr>
        <w:t>{{</w:t>
      </w:r>
      <w:r w:rsidR="00B63D39">
        <w:rPr>
          <w:rFonts w:ascii="Cambria" w:eastAsia="Cambria" w:hAnsi="Cambria" w:cs="Calibri"/>
          <w:sz w:val="18"/>
          <w:szCs w:val="18"/>
          <w:lang w:val="en-US"/>
        </w:rPr>
        <w:t>2_</w:t>
      </w:r>
      <w:r w:rsidR="00B63D39" w:rsidRPr="00C60A6E">
        <w:rPr>
          <w:rFonts w:ascii="Cambria" w:eastAsia="Cambria" w:hAnsi="Cambria" w:cs="Calibri"/>
          <w:sz w:val="18"/>
          <w:szCs w:val="18"/>
          <w:lang w:val="en-US"/>
        </w:rPr>
        <w:t>EUR Price}}</w:t>
      </w:r>
      <w:r w:rsidR="00B63D39" w:rsidRPr="00C60A6E">
        <w:rPr>
          <w:rFonts w:ascii="Cambria" w:eastAsia="Cambria" w:hAnsi="Cambria" w:cs="Calibri"/>
          <w:sz w:val="18"/>
          <w:szCs w:val="18"/>
        </w:rPr>
        <w:t>, £</w:t>
      </w:r>
      <w:r w:rsidR="00B63D39" w:rsidRPr="00C60A6E">
        <w:rPr>
          <w:rFonts w:ascii="Cambria" w:eastAsia="Cambria" w:hAnsi="Cambria" w:cs="Calibri"/>
          <w:sz w:val="18"/>
          <w:szCs w:val="18"/>
          <w:lang w:val="en-US"/>
        </w:rPr>
        <w:t>{{</w:t>
      </w:r>
      <w:r w:rsidR="00B63D39">
        <w:rPr>
          <w:rFonts w:ascii="Cambria" w:eastAsia="Cambria" w:hAnsi="Cambria" w:cs="Calibri"/>
          <w:sz w:val="18"/>
          <w:szCs w:val="18"/>
          <w:lang w:val="en-US"/>
        </w:rPr>
        <w:t>2_</w:t>
      </w:r>
      <w:r w:rsidR="00B63D39" w:rsidRPr="00C60A6E">
        <w:rPr>
          <w:rFonts w:ascii="Cambria" w:eastAsia="Cambria" w:hAnsi="Cambria" w:cs="Calibri"/>
          <w:sz w:val="18"/>
          <w:szCs w:val="18"/>
          <w:lang w:val="en-US"/>
        </w:rPr>
        <w:t>GBP price}}</w:t>
      </w:r>
      <w:r w:rsidR="00B63D39" w:rsidRPr="00C60A6E">
        <w:rPr>
          <w:rFonts w:ascii="Cambria" w:hAnsi="Cambria" w:cs="Calibri"/>
          <w:sz w:val="18"/>
          <w:szCs w:val="18"/>
        </w:rPr>
        <w:br/>
      </w:r>
    </w:p>
    <w:p w14:paraId="39139CAF" w14:textId="555CC46C" w:rsidR="00E53ECE" w:rsidRDefault="00E53ECE" w:rsidP="0094346F">
      <w:pPr>
        <w:spacing w:after="120" w:line="276" w:lineRule="auto"/>
        <w:ind w:right="-46"/>
        <w:rPr>
          <w:rFonts w:ascii="Cambria" w:eastAsia="Cambria" w:hAnsi="Cambria" w:cs="Calibri"/>
          <w:color w:val="000000"/>
          <w:sz w:val="18"/>
          <w:szCs w:val="18"/>
          <w:lang w:val="en-US"/>
        </w:rPr>
      </w:pP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Net contribution to overheads starts at </w:t>
      </w:r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 xml:space="preserve">{{Breakeven units}} 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sale; contribution after fixed and variable costs starts at </w:t>
      </w:r>
      <w:r w:rsidRPr="00C60A6E">
        <w:rPr>
          <w:rFonts w:ascii="Cambria" w:eastAsia="Cambria" w:hAnsi="Cambria" w:cs="Calibri"/>
          <w:color w:val="000000"/>
          <w:sz w:val="18"/>
          <w:szCs w:val="18"/>
          <w:lang w:val="en-US"/>
        </w:rPr>
        <w:t>{{Full Contribution unit}}</w:t>
      </w:r>
      <w:r w:rsidRPr="00C60A6E">
        <w:rPr>
          <w:rFonts w:ascii="Cambria" w:eastAsia="Cambria" w:hAnsi="Cambria" w:cs="Calibri"/>
          <w:color w:val="000000"/>
          <w:sz w:val="18"/>
          <w:szCs w:val="18"/>
        </w:rPr>
        <w:t xml:space="preserve"> sale</w:t>
      </w:r>
      <w:r>
        <w:rPr>
          <w:rFonts w:ascii="Cambria" w:eastAsia="Cambria" w:hAnsi="Cambria" w:cs="Calibri"/>
          <w:color w:val="000000"/>
          <w:sz w:val="18"/>
          <w:szCs w:val="18"/>
          <w:lang w:val="en-US"/>
        </w:rPr>
        <w:t>.</w:t>
      </w:r>
    </w:p>
    <w:p w14:paraId="49095AC0" w14:textId="2AF737B1" w:rsidR="008E6877" w:rsidRPr="00E53ECE" w:rsidRDefault="008E6877" w:rsidP="007417BC">
      <w:pPr>
        <w:rPr>
          <w:rFonts w:ascii="Cambria" w:hAnsi="Cambria" w:cs="Calibri"/>
          <w:color w:val="000000" w:themeColor="text1"/>
          <w:sz w:val="18"/>
          <w:szCs w:val="18"/>
          <w:lang w:val="en-US"/>
        </w:rPr>
      </w:pPr>
      <w:r>
        <w:rPr>
          <w:rFonts w:ascii="Cambria" w:hAnsi="Cambria" w:cs="Calibri"/>
          <w:b/>
          <w:bCs/>
          <w:color w:val="000000" w:themeColor="text1"/>
          <w:sz w:val="18"/>
          <w:szCs w:val="18"/>
        </w:rPr>
        <w:t xml:space="preserve">English level: </w:t>
      </w:r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{{</w:t>
      </w:r>
      <w:proofErr w:type="spellStart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copy_level</w:t>
      </w:r>
      <w:proofErr w:type="spellEnd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}}</w:t>
      </w:r>
      <w:r w:rsidR="00E53ECE">
        <w:rPr>
          <w:rFonts w:ascii="Cambria" w:hAnsi="Cambria" w:cs="Calibri"/>
          <w:color w:val="000000" w:themeColor="text1"/>
          <w:sz w:val="18"/>
          <w:szCs w:val="18"/>
          <w:lang w:val="en-US"/>
        </w:rPr>
        <w:t xml:space="preserve"> / </w:t>
      </w:r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 xml:space="preserve">{{Remedial </w:t>
      </w:r>
      <w:proofErr w:type="spellStart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English_yn</w:t>
      </w:r>
      <w:proofErr w:type="spellEnd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}}</w:t>
      </w:r>
      <w:r w:rsidR="00E53ECE">
        <w:rPr>
          <w:rFonts w:ascii="Cambria" w:hAnsi="Cambria" w:cs="Calibri"/>
          <w:color w:val="000000" w:themeColor="text1"/>
          <w:sz w:val="18"/>
          <w:szCs w:val="18"/>
          <w:lang w:val="en-US"/>
        </w:rPr>
        <w:t xml:space="preserve"> / </w:t>
      </w:r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{{remedial-hours}}</w:t>
      </w:r>
    </w:p>
    <w:p w14:paraId="211AA39E" w14:textId="77777777" w:rsidR="008E6877" w:rsidRDefault="008E6877" w:rsidP="007417BC">
      <w:pPr>
        <w:rPr>
          <w:rFonts w:ascii="Cambria" w:hAnsi="Cambria" w:cs="Calibri"/>
          <w:b/>
          <w:bCs/>
          <w:color w:val="000000" w:themeColor="text1"/>
          <w:sz w:val="18"/>
          <w:szCs w:val="18"/>
        </w:rPr>
      </w:pPr>
    </w:p>
    <w:p w14:paraId="12C0CD8E" w14:textId="24CE803E" w:rsidR="008E6877" w:rsidRPr="008E6877" w:rsidRDefault="008E6877" w:rsidP="007417BC">
      <w:pPr>
        <w:rPr>
          <w:rFonts w:ascii="Cambria" w:hAnsi="Cambria" w:cs="Calibri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Cambria" w:hAnsi="Cambria" w:cs="Calibri"/>
          <w:b/>
          <w:bCs/>
          <w:color w:val="000000" w:themeColor="text1"/>
          <w:sz w:val="18"/>
          <w:szCs w:val="18"/>
        </w:rPr>
        <w:t xml:space="preserve">Open Access: </w:t>
      </w:r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{{</w:t>
      </w:r>
      <w:proofErr w:type="spellStart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OA_y</w:t>
      </w:r>
      <w:proofErr w:type="spellEnd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 xml:space="preserve">/n}} {{CC </w:t>
      </w:r>
      <w:proofErr w:type="spellStart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licence</w:t>
      </w:r>
      <w:proofErr w:type="spellEnd"/>
      <w:r w:rsidRPr="008E6877">
        <w:rPr>
          <w:rFonts w:ascii="Cambria" w:hAnsi="Cambria" w:cs="Calibri"/>
          <w:color w:val="000000" w:themeColor="text1"/>
          <w:sz w:val="18"/>
          <w:szCs w:val="18"/>
          <w:lang w:val="en-US"/>
        </w:rPr>
        <w:t>}}</w:t>
      </w:r>
    </w:p>
    <w:p w14:paraId="05DC160E" w14:textId="77777777" w:rsidR="008E6877" w:rsidRDefault="008E6877" w:rsidP="007417BC">
      <w:pPr>
        <w:rPr>
          <w:rFonts w:ascii="Cambria" w:hAnsi="Cambria" w:cs="Calibri"/>
          <w:b/>
          <w:bCs/>
          <w:color w:val="000000" w:themeColor="text1"/>
          <w:sz w:val="18"/>
          <w:szCs w:val="18"/>
        </w:rPr>
      </w:pPr>
    </w:p>
    <w:p w14:paraId="6714B9C5" w14:textId="0C5A25FE" w:rsidR="007417BC" w:rsidRPr="00C60A6E" w:rsidRDefault="007417BC" w:rsidP="007417BC">
      <w:pPr>
        <w:rPr>
          <w:rFonts w:ascii="Cambria" w:hAnsi="Cambria" w:cs="Calibri"/>
          <w:color w:val="000000"/>
          <w:sz w:val="18"/>
          <w:szCs w:val="18"/>
          <w:lang w:eastAsia="en-US"/>
        </w:rPr>
      </w:pPr>
      <w:r w:rsidRPr="00C60A6E">
        <w:rPr>
          <w:rFonts w:ascii="Cambria" w:hAnsi="Cambria" w:cs="Calibri"/>
          <w:b/>
          <w:bCs/>
          <w:color w:val="000000" w:themeColor="text1"/>
          <w:sz w:val="18"/>
          <w:szCs w:val="18"/>
        </w:rPr>
        <w:t>Approved</w:t>
      </w:r>
      <w:r w:rsidRPr="00C60A6E">
        <w:rPr>
          <w:rFonts w:ascii="Cambria" w:hAnsi="Cambria" w:cs="Calibri"/>
          <w:color w:val="000000" w:themeColor="text1"/>
          <w:sz w:val="18"/>
          <w:szCs w:val="18"/>
        </w:rPr>
        <w:t xml:space="preserve">: </w:t>
      </w:r>
      <w:r w:rsidRPr="00C60A6E">
        <w:rPr>
          <w:rFonts w:ascii="Cambria" w:hAnsi="Cambria" w:cs="Calibri"/>
          <w:color w:val="000000"/>
          <w:sz w:val="18"/>
          <w:szCs w:val="18"/>
        </w:rPr>
        <w:t xml:space="preserve">{{funding status}} for </w:t>
      </w:r>
      <w:r w:rsidR="00686D4B" w:rsidRPr="00C60A6E">
        <w:rPr>
          <w:rFonts w:ascii="Cambria" w:eastAsia="Cambria" w:hAnsi="Cambria" w:cs="Calibri"/>
          <w:sz w:val="18"/>
          <w:szCs w:val="18"/>
        </w:rPr>
        <w:t>£</w:t>
      </w:r>
      <w:r w:rsidR="00686D4B" w:rsidRPr="00C60A6E">
        <w:rPr>
          <w:rFonts w:ascii="Cambria" w:hAnsi="Cambria" w:cs="Calibri"/>
          <w:color w:val="000000"/>
          <w:sz w:val="18"/>
          <w:szCs w:val="18"/>
        </w:rPr>
        <w:t>{{</w:t>
      </w:r>
      <w:proofErr w:type="spellStart"/>
      <w:r w:rsidR="00686D4B" w:rsidRPr="00C60A6E">
        <w:rPr>
          <w:rFonts w:ascii="Cambria" w:hAnsi="Cambria" w:cs="Calibri"/>
          <w:color w:val="000000"/>
          <w:sz w:val="18"/>
          <w:szCs w:val="18"/>
        </w:rPr>
        <w:t>subvention_GBP</w:t>
      </w:r>
      <w:proofErr w:type="spellEnd"/>
      <w:r w:rsidR="00686D4B" w:rsidRPr="00C60A6E">
        <w:rPr>
          <w:rFonts w:ascii="Cambria" w:hAnsi="Cambria" w:cs="Calibri"/>
          <w:color w:val="000000"/>
          <w:sz w:val="18"/>
          <w:szCs w:val="18"/>
        </w:rPr>
        <w:t>}}</w:t>
      </w:r>
      <w:r w:rsidR="00686D4B" w:rsidRPr="00C60A6E">
        <w:rPr>
          <w:rFonts w:ascii="Cambria" w:hAnsi="Cambria" w:cs="Calibri"/>
          <w:color w:val="000000"/>
          <w:sz w:val="18"/>
          <w:szCs w:val="18"/>
          <w:lang w:eastAsia="en-US"/>
        </w:rPr>
        <w:t xml:space="preserve"> </w:t>
      </w:r>
      <w:r w:rsidRPr="00C60A6E">
        <w:rPr>
          <w:rFonts w:ascii="Cambria" w:hAnsi="Cambria" w:cs="Calibri"/>
          <w:color w:val="000000"/>
          <w:sz w:val="18"/>
          <w:szCs w:val="18"/>
        </w:rPr>
        <w:t>(</w:t>
      </w:r>
      <w:r w:rsidR="00686D4B" w:rsidRPr="00C60A6E">
        <w:rPr>
          <w:rFonts w:ascii="Cambria" w:eastAsia="Cambria" w:hAnsi="Cambria" w:cs="Calibri"/>
          <w:sz w:val="18"/>
          <w:szCs w:val="18"/>
        </w:rPr>
        <w:t>{{</w:t>
      </w:r>
      <w:proofErr w:type="spellStart"/>
      <w:r w:rsidR="00686D4B" w:rsidRPr="00C60A6E">
        <w:rPr>
          <w:rFonts w:ascii="Cambria" w:eastAsia="Cambria" w:hAnsi="Cambria" w:cs="Calibri"/>
          <w:sz w:val="18"/>
          <w:szCs w:val="18"/>
        </w:rPr>
        <w:t>curr_symb</w:t>
      </w:r>
      <w:proofErr w:type="spellEnd"/>
      <w:r w:rsidR="00686D4B" w:rsidRPr="00C60A6E">
        <w:rPr>
          <w:rFonts w:ascii="Cambria" w:eastAsia="Cambria" w:hAnsi="Cambria" w:cs="Calibri"/>
          <w:sz w:val="18"/>
          <w:szCs w:val="18"/>
        </w:rPr>
        <w:t>}}</w:t>
      </w:r>
      <w:r w:rsidR="00686D4B" w:rsidRPr="00C60A6E">
        <w:rPr>
          <w:rFonts w:ascii="Cambria" w:hAnsi="Cambria" w:cs="Calibri"/>
          <w:color w:val="000000"/>
          <w:sz w:val="18"/>
          <w:szCs w:val="18"/>
        </w:rPr>
        <w:t>{{Subvention Amount}}</w:t>
      </w:r>
      <w:r w:rsidRPr="00C60A6E">
        <w:rPr>
          <w:rFonts w:ascii="Cambria" w:hAnsi="Cambria" w:cs="Calibri"/>
          <w:color w:val="000000"/>
          <w:sz w:val="18"/>
          <w:szCs w:val="18"/>
        </w:rPr>
        <w:t xml:space="preserve">) </w:t>
      </w:r>
    </w:p>
    <w:p w14:paraId="4208DC48" w14:textId="77777777" w:rsidR="00686D4B" w:rsidRPr="00C60A6E" w:rsidRDefault="00686D4B" w:rsidP="007417BC">
      <w:pPr>
        <w:rPr>
          <w:rFonts w:ascii="Cambria" w:hAnsi="Cambria" w:cs="Calibri"/>
          <w:color w:val="000000"/>
          <w:sz w:val="18"/>
          <w:szCs w:val="18"/>
          <w:lang w:eastAsia="en-US"/>
        </w:rPr>
      </w:pPr>
    </w:p>
    <w:p w14:paraId="553A97CF" w14:textId="00181385" w:rsidR="003475DB" w:rsidRPr="003475DB" w:rsidRDefault="007417BC" w:rsidP="003475DB">
      <w:pPr>
        <w:rPr>
          <w:rFonts w:ascii="Cambria" w:hAnsi="Cambria" w:cs="Calibri"/>
          <w:color w:val="000000"/>
          <w:sz w:val="18"/>
          <w:szCs w:val="18"/>
          <w:lang w:eastAsia="en-US"/>
        </w:rPr>
      </w:pPr>
      <w:r w:rsidRPr="00C60A6E">
        <w:rPr>
          <w:rFonts w:ascii="Cambria" w:eastAsia="Cambria" w:hAnsi="Cambria" w:cs="Calibri"/>
          <w:b/>
          <w:bCs/>
          <w:color w:val="000000" w:themeColor="text1"/>
          <w:sz w:val="18"/>
          <w:szCs w:val="18"/>
        </w:rPr>
        <w:t xml:space="preserve">Pre-press: </w:t>
      </w:r>
      <w:r w:rsidRPr="00C60A6E">
        <w:rPr>
          <w:rFonts w:ascii="Cambria" w:hAnsi="Cambria" w:cs="Calibri"/>
          <w:color w:val="000000" w:themeColor="text1"/>
          <w:sz w:val="18"/>
          <w:szCs w:val="18"/>
        </w:rPr>
        <w:t xml:space="preserve">CE by </w:t>
      </w:r>
      <w:r w:rsidR="00686D4B" w:rsidRPr="00C60A6E">
        <w:rPr>
          <w:rFonts w:ascii="Cambria" w:hAnsi="Cambria" w:cs="Calibri"/>
          <w:color w:val="000000" w:themeColor="text1"/>
          <w:sz w:val="18"/>
          <w:szCs w:val="18"/>
        </w:rPr>
        <w:t xml:space="preserve">{{CE assigned}} </w:t>
      </w:r>
      <w:r w:rsidRPr="00C60A6E">
        <w:rPr>
          <w:rFonts w:ascii="Cambria" w:hAnsi="Cambria" w:cs="Calibri"/>
          <w:color w:val="000000" w:themeColor="text1"/>
          <w:sz w:val="18"/>
          <w:szCs w:val="18"/>
        </w:rPr>
        <w:t>(</w:t>
      </w:r>
      <w:proofErr w:type="gramStart"/>
      <w:r w:rsidRPr="00C60A6E">
        <w:rPr>
          <w:rFonts w:ascii="Cambria" w:hAnsi="Cambria" w:cs="Calibri"/>
          <w:color w:val="000000" w:themeColor="text1"/>
          <w:sz w:val="18"/>
          <w:szCs w:val="18"/>
        </w:rPr>
        <w:t>£</w:t>
      </w:r>
      <w:r w:rsidR="00C60A6E" w:rsidRPr="00C60A6E">
        <w:rPr>
          <w:rFonts w:ascii="Cambria" w:hAnsi="Cambria" w:cs="Calibri"/>
          <w:color w:val="000000"/>
          <w:sz w:val="18"/>
          <w:szCs w:val="18"/>
        </w:rPr>
        <w:t>{</w:t>
      </w:r>
      <w:proofErr w:type="gramEnd"/>
      <w:r w:rsidR="00C60A6E" w:rsidRPr="00C60A6E">
        <w:rPr>
          <w:rFonts w:ascii="Cambria" w:hAnsi="Cambria" w:cs="Calibri"/>
          <w:color w:val="000000"/>
          <w:sz w:val="18"/>
          <w:szCs w:val="18"/>
        </w:rPr>
        <w:t>{CE fee}}</w:t>
      </w:r>
      <w:r w:rsidRPr="00C60A6E">
        <w:rPr>
          <w:rFonts w:ascii="Cambria" w:hAnsi="Cambria" w:cs="Calibri"/>
          <w:color w:val="000000" w:themeColor="text1"/>
          <w:sz w:val="18"/>
          <w:szCs w:val="18"/>
        </w:rPr>
        <w:t xml:space="preserve">), TS by </w:t>
      </w:r>
      <w:r w:rsidR="003F6B4F" w:rsidRPr="00C60A6E">
        <w:rPr>
          <w:rFonts w:ascii="Cambria" w:hAnsi="Cambria" w:cs="Calibri"/>
          <w:color w:val="000000" w:themeColor="text1"/>
          <w:sz w:val="18"/>
          <w:szCs w:val="18"/>
        </w:rPr>
        <w:t>{{</w:t>
      </w:r>
      <w:r w:rsidR="003F6B4F">
        <w:rPr>
          <w:rFonts w:ascii="Cambria" w:hAnsi="Cambria" w:cs="Calibri"/>
          <w:color w:val="000000" w:themeColor="text1"/>
          <w:sz w:val="18"/>
          <w:szCs w:val="18"/>
        </w:rPr>
        <w:t>TS</w:t>
      </w:r>
      <w:r w:rsidR="003F6B4F" w:rsidRPr="00C60A6E">
        <w:rPr>
          <w:rFonts w:ascii="Cambria" w:hAnsi="Cambria" w:cs="Calibri"/>
          <w:color w:val="000000" w:themeColor="text1"/>
          <w:sz w:val="18"/>
          <w:szCs w:val="18"/>
        </w:rPr>
        <w:t xml:space="preserve"> assigned}} </w:t>
      </w:r>
      <w:r w:rsidRPr="00C60A6E">
        <w:rPr>
          <w:rFonts w:ascii="Cambria" w:hAnsi="Cambria" w:cs="Calibri"/>
          <w:color w:val="000000" w:themeColor="text1"/>
          <w:sz w:val="18"/>
          <w:szCs w:val="18"/>
        </w:rPr>
        <w:t>(</w:t>
      </w:r>
      <w:proofErr w:type="gramStart"/>
      <w:r w:rsidRPr="00C60A6E">
        <w:rPr>
          <w:rFonts w:ascii="Cambria" w:hAnsi="Cambria" w:cs="Calibri"/>
          <w:color w:val="000000" w:themeColor="text1"/>
          <w:sz w:val="18"/>
          <w:szCs w:val="18"/>
        </w:rPr>
        <w:t>£</w:t>
      </w:r>
      <w:r w:rsidR="00C60A6E" w:rsidRPr="00C60A6E">
        <w:rPr>
          <w:rFonts w:ascii="Cambria" w:hAnsi="Cambria" w:cs="Calibri"/>
          <w:color w:val="000000"/>
          <w:sz w:val="18"/>
          <w:szCs w:val="18"/>
        </w:rPr>
        <w:t>{</w:t>
      </w:r>
      <w:proofErr w:type="gramEnd"/>
      <w:r w:rsidR="00C60A6E" w:rsidRPr="00C60A6E">
        <w:rPr>
          <w:rFonts w:ascii="Cambria" w:hAnsi="Cambria" w:cs="Calibri"/>
          <w:color w:val="000000"/>
          <w:sz w:val="18"/>
          <w:szCs w:val="18"/>
        </w:rPr>
        <w:t>{TS Fee}}</w:t>
      </w:r>
      <w:r w:rsidRPr="00C60A6E">
        <w:rPr>
          <w:rFonts w:ascii="Cambria" w:hAnsi="Cambria" w:cs="Calibri"/>
          <w:color w:val="000000" w:themeColor="text1"/>
          <w:sz w:val="18"/>
          <w:szCs w:val="18"/>
        </w:rPr>
        <w:t xml:space="preserve">) </w:t>
      </w:r>
      <w:r w:rsidR="003475DB">
        <w:rPr>
          <w:rFonts w:ascii="Cambria" w:hAnsi="Cambria" w:cs="Calibri"/>
          <w:color w:val="000000"/>
          <w:sz w:val="18"/>
          <w:szCs w:val="18"/>
          <w:lang w:eastAsia="en-US"/>
        </w:rPr>
        <w:br/>
      </w:r>
    </w:p>
    <w:p w14:paraId="0B887100" w14:textId="1E87A7BC" w:rsidR="007417BC" w:rsidRPr="00C60A6E" w:rsidRDefault="007417BC" w:rsidP="007417BC">
      <w:pPr>
        <w:tabs>
          <w:tab w:val="left" w:pos="426"/>
        </w:tabs>
        <w:spacing w:after="120" w:line="276" w:lineRule="auto"/>
        <w:rPr>
          <w:rFonts w:ascii="Cambria" w:hAnsi="Cambria" w:cs="Calibri"/>
          <w:color w:val="000000"/>
          <w:sz w:val="18"/>
          <w:szCs w:val="18"/>
        </w:rPr>
      </w:pPr>
      <w:r w:rsidRPr="00C60A6E">
        <w:rPr>
          <w:rFonts w:ascii="Cambria" w:hAnsi="Cambria" w:cs="Calibri"/>
          <w:b/>
          <w:bCs/>
          <w:color w:val="000000" w:themeColor="text1"/>
          <w:sz w:val="18"/>
          <w:szCs w:val="18"/>
        </w:rPr>
        <w:t>MJ</w:t>
      </w:r>
      <w:r w:rsidR="00C60A6E" w:rsidRPr="00C60A6E">
        <w:rPr>
          <w:rFonts w:ascii="Cambria" w:hAnsi="Cambria" w:cs="Calibri"/>
          <w:b/>
          <w:bCs/>
          <w:color w:val="000000" w:themeColor="text1"/>
          <w:sz w:val="18"/>
          <w:szCs w:val="18"/>
        </w:rPr>
        <w:t xml:space="preserve">: </w:t>
      </w:r>
    </w:p>
    <w:p w14:paraId="01DC2339" w14:textId="77777777" w:rsidR="007417BC" w:rsidRPr="009F3881" w:rsidRDefault="007417BC" w:rsidP="00817FC0">
      <w:pPr>
        <w:rPr>
          <w:rFonts w:ascii="Cambria" w:hAnsi="Cambria"/>
          <w:sz w:val="18"/>
          <w:szCs w:val="18"/>
        </w:rPr>
      </w:pPr>
    </w:p>
    <w:sectPr w:rsidR="007417BC" w:rsidRPr="009F3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FF428FD"/>
    <w:multiLevelType w:val="hybridMultilevel"/>
    <w:tmpl w:val="59E41000"/>
    <w:lvl w:ilvl="0" w:tplc="461C016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69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C0"/>
    <w:rsid w:val="00052FAF"/>
    <w:rsid w:val="001A5B7C"/>
    <w:rsid w:val="001C0D9C"/>
    <w:rsid w:val="00203CAB"/>
    <w:rsid w:val="00274102"/>
    <w:rsid w:val="002B255C"/>
    <w:rsid w:val="003475DB"/>
    <w:rsid w:val="00347DDA"/>
    <w:rsid w:val="003F6B4F"/>
    <w:rsid w:val="004609F4"/>
    <w:rsid w:val="00515328"/>
    <w:rsid w:val="005309EC"/>
    <w:rsid w:val="00531B93"/>
    <w:rsid w:val="005629F3"/>
    <w:rsid w:val="005657AF"/>
    <w:rsid w:val="005C3252"/>
    <w:rsid w:val="005C5CE6"/>
    <w:rsid w:val="00625BC9"/>
    <w:rsid w:val="00686D4B"/>
    <w:rsid w:val="006B3389"/>
    <w:rsid w:val="006E5D2D"/>
    <w:rsid w:val="007417BC"/>
    <w:rsid w:val="007460EE"/>
    <w:rsid w:val="00817FC0"/>
    <w:rsid w:val="00820DBE"/>
    <w:rsid w:val="008407C3"/>
    <w:rsid w:val="00872B7F"/>
    <w:rsid w:val="008B65F3"/>
    <w:rsid w:val="008E6877"/>
    <w:rsid w:val="00902323"/>
    <w:rsid w:val="0094346F"/>
    <w:rsid w:val="0094562C"/>
    <w:rsid w:val="00950D9D"/>
    <w:rsid w:val="009F2441"/>
    <w:rsid w:val="009F3881"/>
    <w:rsid w:val="00AB566C"/>
    <w:rsid w:val="00AF2697"/>
    <w:rsid w:val="00B5506B"/>
    <w:rsid w:val="00B63D39"/>
    <w:rsid w:val="00BE0D88"/>
    <w:rsid w:val="00BF7F68"/>
    <w:rsid w:val="00C1386A"/>
    <w:rsid w:val="00C60A6E"/>
    <w:rsid w:val="00CD001F"/>
    <w:rsid w:val="00D2015A"/>
    <w:rsid w:val="00E53ECE"/>
    <w:rsid w:val="00E85C1C"/>
    <w:rsid w:val="00EB25F1"/>
    <w:rsid w:val="00E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378"/>
  <w15:chartTrackingRefBased/>
  <w15:docId w15:val="{38A5EAD5-C3F2-1C45-B840-A066358B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C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F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F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F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F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F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F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F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F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7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F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F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F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7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F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7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FC0"/>
    <w:rPr>
      <w:b/>
      <w:bCs/>
      <w:smallCaps/>
      <w:color w:val="0F4761" w:themeColor="accent1" w:themeShade="BF"/>
      <w:spacing w:val="5"/>
    </w:rPr>
  </w:style>
  <w:style w:type="paragraph" w:customStyle="1" w:styleId="ArcNormal">
    <w:name w:val="Arc Normal"/>
    <w:basedOn w:val="Normal"/>
    <w:autoRedefine/>
    <w:qFormat/>
    <w:rsid w:val="00817FC0"/>
    <w:pPr>
      <w:spacing w:before="120" w:after="120" w:line="276" w:lineRule="auto"/>
      <w:ind w:left="283" w:hanging="283"/>
    </w:pPr>
    <w:rPr>
      <w:rFonts w:asciiTheme="minorHAnsi" w:eastAsia="Cambria" w:hAnsiTheme="minorHAnsi" w:cs="Cambria"/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47DDA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47DDA"/>
    <w:pPr>
      <w:ind w:left="48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7DDA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7DDA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7DDA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7DDA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7DDA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7DDA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7DDA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7DDA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7DDA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C728B5-BAFC-F245-91D7-65E0330D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Forde</dc:creator>
  <cp:keywords/>
  <dc:description/>
  <cp:lastModifiedBy>Simon Forde</cp:lastModifiedBy>
  <cp:revision>2</cp:revision>
  <dcterms:created xsi:type="dcterms:W3CDTF">2026-07-14T15:33:00Z</dcterms:created>
  <dcterms:modified xsi:type="dcterms:W3CDTF">2026-07-14T15:33:00Z</dcterms:modified>
</cp:coreProperties>
</file>